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中国人民银行亳州市中心支行及辖内县支行废止的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规范性文件目录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935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序号</w:t>
            </w:r>
          </w:p>
        </w:tc>
        <w:tc>
          <w:tcPr>
            <w:tcW w:w="4935" w:type="dxa"/>
          </w:tcPr>
          <w:p>
            <w:pPr>
              <w:spacing w:line="56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规范性文件名称</w:t>
            </w:r>
          </w:p>
        </w:tc>
        <w:tc>
          <w:tcPr>
            <w:tcW w:w="3219" w:type="dxa"/>
          </w:tcPr>
          <w:p>
            <w:pPr>
              <w:spacing w:line="56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93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中国人民银行亳州市中心支行关于印发《亳州市银行业金融机构小面额现金供应管理办法》的通知</w:t>
            </w:r>
          </w:p>
        </w:tc>
        <w:tc>
          <w:tcPr>
            <w:tcW w:w="3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亳银发﹝2016﹞83号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93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中国人民银行亳州市中心支行办公室关于印发《亳州市征信重大事项报告报备管理暂行办法》的通知</w:t>
            </w:r>
          </w:p>
        </w:tc>
        <w:tc>
          <w:tcPr>
            <w:tcW w:w="3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亳银办〔2017〕123号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93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中国人民银行亳州市中心支行关于印发《亳州市储蓄国债承销机构星级认证实施细则》的通知</w:t>
            </w:r>
          </w:p>
        </w:tc>
        <w:tc>
          <w:tcPr>
            <w:tcW w:w="3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亳银发〔2018〕79号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93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中国人民银行亳州市中心支行 亳州市财政局关于印发《亳州市国库集中支付业务年审办法》的通知</w:t>
            </w:r>
          </w:p>
        </w:tc>
        <w:tc>
          <w:tcPr>
            <w:tcW w:w="3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亳银发〔2018〕118号</w:t>
            </w:r>
          </w:p>
        </w:tc>
      </w:tr>
    </w:tbl>
    <w:p>
      <w:pPr>
        <w:spacing w:line="515" w:lineRule="exact"/>
        <w:rPr>
          <w:rFonts w:ascii="仿宋_GB2312" w:eastAsia="仿宋_GB2312"/>
          <w:color w:val="000000"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ZjEyMzNjOTNhZDQ0ZGI5MDk1OTA0M2FhZTQzMzEifQ=="/>
  </w:docVars>
  <w:rsids>
    <w:rsidRoot w:val="34A40E89"/>
    <w:rsid w:val="001E59E7"/>
    <w:rsid w:val="00791DDE"/>
    <w:rsid w:val="34A40E89"/>
    <w:rsid w:val="772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2022-12-21T08:30:00Z</dcterms:created>
  <dc:creator>人行亳州市中支</dc:creator>
  <cp:lastModifiedBy>徐本磊</cp:lastModifiedBy>
  <dcterms:modified xsi:type="dcterms:W3CDTF">2022-12-30T03:08:34Z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C9E948FE22884676B37CF3CD2389BD6A</vt:lpwstr>
  </property>
</Properties>
</file>